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9F78" w14:textId="4B109B1A" w:rsidR="002049D5" w:rsidRPr="004942B1" w:rsidRDefault="00B96C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EvoHeat EVO270-E</w:t>
      </w:r>
    </w:p>
    <w:p w14:paraId="0E5E8A7E" w14:textId="7B2CF9F7" w:rsidR="004942B1" w:rsidRPr="00CD517B" w:rsidRDefault="004942B1">
      <w:pPr>
        <w:rPr>
          <w:b/>
          <w:bCs/>
          <w:i/>
          <w:iCs/>
          <w:sz w:val="22"/>
        </w:rPr>
      </w:pPr>
      <w:r w:rsidRPr="00CD517B">
        <w:rPr>
          <w:b/>
          <w:bCs/>
          <w:i/>
          <w:iCs/>
          <w:sz w:val="22"/>
        </w:rPr>
        <w:t>All-In-One Heat Pump</w:t>
      </w:r>
    </w:p>
    <w:p w14:paraId="33051747" w14:textId="4191AD45" w:rsidR="004942B1" w:rsidRPr="00CD517B" w:rsidRDefault="004942B1">
      <w:pPr>
        <w:rPr>
          <w:b/>
          <w:bCs/>
          <w:sz w:val="22"/>
        </w:rPr>
      </w:pPr>
      <w:r w:rsidRPr="00CD517B">
        <w:rPr>
          <w:b/>
          <w:bCs/>
          <w:sz w:val="22"/>
        </w:rPr>
        <w:t>270L Capacity Model</w:t>
      </w:r>
    </w:p>
    <w:p w14:paraId="263343B9" w14:textId="77777777" w:rsidR="004942B1" w:rsidRPr="00CD517B" w:rsidRDefault="004942B1">
      <w:pPr>
        <w:rPr>
          <w:sz w:val="22"/>
        </w:rPr>
      </w:pPr>
    </w:p>
    <w:p w14:paraId="55E262CE" w14:textId="595741CA" w:rsidR="00B96C63" w:rsidRPr="00CD517B" w:rsidRDefault="00B96C63" w:rsidP="00B96C63">
      <w:pPr>
        <w:rPr>
          <w:rFonts w:eastAsia="Times New Roman"/>
          <w:kern w:val="0"/>
          <w:sz w:val="22"/>
          <w:lang w:eastAsia="en-AU"/>
        </w:rPr>
      </w:pPr>
      <w:r w:rsidRPr="00CD517B">
        <w:rPr>
          <w:rFonts w:eastAsia="Times New Roman"/>
          <w:kern w:val="0"/>
          <w:sz w:val="22"/>
          <w:lang w:eastAsia="en-AU"/>
        </w:rPr>
        <w:t>The EVO270-E is the next evolution in energy-efficient hot water technology, delivering reliable performance for families of up to six. This award-winning heat pump uses just a fraction of the energy of traditional water heaters, helping reduce your carbon footprint and slash water heating costs by up to 75%.</w:t>
      </w:r>
    </w:p>
    <w:p w14:paraId="267D0801" w14:textId="0383C66B" w:rsidR="00B96C63" w:rsidRPr="00CD517B" w:rsidRDefault="00B96C63" w:rsidP="00B96C63">
      <w:pPr>
        <w:rPr>
          <w:rFonts w:eastAsia="Times New Roman"/>
          <w:kern w:val="0"/>
          <w:sz w:val="22"/>
          <w:lang w:eastAsia="en-AU"/>
        </w:rPr>
      </w:pPr>
      <w:r w:rsidRPr="00CD517B">
        <w:rPr>
          <w:rFonts w:eastAsia="Times New Roman"/>
          <w:kern w:val="0"/>
          <w:sz w:val="22"/>
          <w:lang w:eastAsia="en-AU"/>
        </w:rPr>
        <w:t>Featuring advanced R290 refrigerant and intelligent controls, the EVO270-E is designed to perform in Australian conditions all year round. It’s a compact, all-in-one solution with no roof panels or external components required, making it a simple upgrade from your existing system.</w:t>
      </w:r>
    </w:p>
    <w:p w14:paraId="7CDBF1B6" w14:textId="25A8D745" w:rsidR="004942B1" w:rsidRPr="00CD517B" w:rsidRDefault="00B96C63" w:rsidP="00B96C63">
      <w:pPr>
        <w:rPr>
          <w:rFonts w:eastAsia="Times New Roman"/>
          <w:kern w:val="0"/>
          <w:sz w:val="22"/>
          <w:lang w:eastAsia="en-AU"/>
        </w:rPr>
      </w:pPr>
      <w:r w:rsidRPr="00CD517B">
        <w:rPr>
          <w:rFonts w:eastAsia="Times New Roman"/>
          <w:kern w:val="0"/>
          <w:sz w:val="22"/>
          <w:lang w:eastAsia="en-AU"/>
        </w:rPr>
        <w:t>Fully compatible with solar PV systems, the EVO270-E includes built-in timers and smart heating modes to optimise operation and energy savings. Plus, it’s eligible for a range of government rebates to reduce your upfront costs.</w:t>
      </w:r>
    </w:p>
    <w:p w14:paraId="328187F7" w14:textId="77777777" w:rsidR="00BE07D7" w:rsidRPr="00CD517B" w:rsidRDefault="00BE07D7" w:rsidP="004942B1">
      <w:pPr>
        <w:pBdr>
          <w:bottom w:val="single" w:sz="6" w:space="1" w:color="auto"/>
        </w:pBdr>
        <w:rPr>
          <w:b/>
          <w:bCs/>
          <w:sz w:val="22"/>
        </w:rPr>
      </w:pPr>
    </w:p>
    <w:p w14:paraId="52E82B65" w14:textId="703DFB5F" w:rsidR="004942B1" w:rsidRPr="00CD517B" w:rsidRDefault="004942B1" w:rsidP="004942B1">
      <w:pPr>
        <w:rPr>
          <w:b/>
          <w:bCs/>
          <w:sz w:val="22"/>
        </w:rPr>
      </w:pPr>
      <w:r w:rsidRPr="00CD517B">
        <w:rPr>
          <w:b/>
          <w:bCs/>
          <w:sz w:val="22"/>
        </w:rPr>
        <w:t>Features:</w:t>
      </w:r>
    </w:p>
    <w:p w14:paraId="37BF10A4" w14:textId="3A1FAE18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>Configuration: All-in-one integrated heat pump system</w:t>
      </w:r>
    </w:p>
    <w:p w14:paraId="45BD7153" w14:textId="6C66A9C1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>Tank Capacity: 270L</w:t>
      </w:r>
    </w:p>
    <w:p w14:paraId="217A1EEA" w14:textId="16D488EA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>Noise Level: 4</w:t>
      </w:r>
      <w:r w:rsidR="00B96C63" w:rsidRPr="00CD517B">
        <w:rPr>
          <w:sz w:val="22"/>
        </w:rPr>
        <w:t>6</w:t>
      </w:r>
      <w:r w:rsidRPr="00CD517B">
        <w:rPr>
          <w:sz w:val="22"/>
        </w:rPr>
        <w:t xml:space="preserve"> dB(A)</w:t>
      </w:r>
    </w:p>
    <w:p w14:paraId="6656E02E" w14:textId="37A95F9E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 xml:space="preserve">Timer: </w:t>
      </w:r>
      <w:r w:rsidR="00B96C63" w:rsidRPr="00CD517B">
        <w:rPr>
          <w:sz w:val="22"/>
        </w:rPr>
        <w:t>Multiple built-in daily timers</w:t>
      </w:r>
    </w:p>
    <w:p w14:paraId="02421D69" w14:textId="5C5D4CD3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>Wi-Fi Connectivity: Yes, Optional upgrade</w:t>
      </w:r>
    </w:p>
    <w:p w14:paraId="62D219A1" w14:textId="75EFBE20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>Refrigerant: R290 (natural refrigerant)</w:t>
      </w:r>
    </w:p>
    <w:p w14:paraId="4F177ACD" w14:textId="70BF7329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 xml:space="preserve">Compressor: </w:t>
      </w:r>
      <w:r w:rsidR="00B96C63" w:rsidRPr="00CD517B">
        <w:rPr>
          <w:sz w:val="22"/>
        </w:rPr>
        <w:t>4.0kW output, 0.85kW input</w:t>
      </w:r>
    </w:p>
    <w:p w14:paraId="642E18D9" w14:textId="50D33FD1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 xml:space="preserve">Electric Element: 1000W </w:t>
      </w:r>
      <w:proofErr w:type="spellStart"/>
      <w:r w:rsidR="00B96C63" w:rsidRPr="00CD517B">
        <w:rPr>
          <w:sz w:val="22"/>
        </w:rPr>
        <w:t>Hydroboost</w:t>
      </w:r>
      <w:proofErr w:type="spellEnd"/>
    </w:p>
    <w:p w14:paraId="508C9E7D" w14:textId="4345D00F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 xml:space="preserve">Controller: </w:t>
      </w:r>
      <w:r w:rsidR="00B96C63" w:rsidRPr="00CD517B">
        <w:rPr>
          <w:sz w:val="22"/>
        </w:rPr>
        <w:t>LCD touchscreen with 5 preset modes including vacation and intelligent modes</w:t>
      </w:r>
    </w:p>
    <w:p w14:paraId="18A16212" w14:textId="11150587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>People: Suited for households of up to 6</w:t>
      </w:r>
    </w:p>
    <w:p w14:paraId="51E5161E" w14:textId="6E81D386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>Installation: No roof panels or additional components required</w:t>
      </w:r>
    </w:p>
    <w:p w14:paraId="5C51D172" w14:textId="29B25505" w:rsidR="00566542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 xml:space="preserve">Compatibility: </w:t>
      </w:r>
      <w:r w:rsidR="00B96C63" w:rsidRPr="00CD517B">
        <w:rPr>
          <w:sz w:val="22"/>
        </w:rPr>
        <w:t>Solar PV-ready</w:t>
      </w:r>
      <w:r w:rsidR="00B96C63" w:rsidRPr="00CD517B">
        <w:rPr>
          <w:sz w:val="22"/>
        </w:rPr>
        <w:br/>
      </w:r>
    </w:p>
    <w:p w14:paraId="04CEA285" w14:textId="77777777" w:rsidR="00B96C63" w:rsidRPr="00CD517B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 xml:space="preserve">Other Features: </w:t>
      </w:r>
      <w:r w:rsidR="00B96C63" w:rsidRPr="00CD517B">
        <w:rPr>
          <w:sz w:val="22"/>
        </w:rPr>
        <w:t>Auto defrost, Blue Diamond enamel tank, power boost mode</w:t>
      </w:r>
    </w:p>
    <w:p w14:paraId="28AEC312" w14:textId="537E4CE6" w:rsidR="00CD517B" w:rsidRPr="00CD517B" w:rsidRDefault="00CD517B" w:rsidP="00566542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 xml:space="preserve">Extended warranty </w:t>
      </w:r>
      <w:proofErr w:type="gramStart"/>
      <w:r w:rsidRPr="00CD517B">
        <w:rPr>
          <w:sz w:val="22"/>
        </w:rPr>
        <w:t>offer</w:t>
      </w:r>
      <w:proofErr w:type="gramEnd"/>
      <w:r w:rsidRPr="00CD517B">
        <w:rPr>
          <w:sz w:val="22"/>
        </w:rPr>
        <w:t xml:space="preserve"> to claim an additional year on tank warranty</w:t>
      </w:r>
    </w:p>
    <w:p w14:paraId="7F89DF4B" w14:textId="54FC2AF2" w:rsidR="00566542" w:rsidRPr="00CD517B" w:rsidRDefault="00B96C63" w:rsidP="00CD517B">
      <w:pPr>
        <w:pStyle w:val="ListParagraph"/>
        <w:numPr>
          <w:ilvl w:val="0"/>
          <w:numId w:val="4"/>
        </w:numPr>
        <w:rPr>
          <w:sz w:val="22"/>
        </w:rPr>
      </w:pPr>
      <w:r w:rsidRPr="00CD517B">
        <w:rPr>
          <w:sz w:val="22"/>
        </w:rPr>
        <w:t>Winner of the ProductReview Hot Water Award for 7 consecutive years</w:t>
      </w:r>
    </w:p>
    <w:p w14:paraId="32A52C18" w14:textId="56BB48A9" w:rsidR="004942B1" w:rsidRPr="00CD517B" w:rsidRDefault="004942B1" w:rsidP="004942B1">
      <w:pPr>
        <w:rPr>
          <w:b/>
          <w:bCs/>
          <w:sz w:val="22"/>
        </w:rPr>
      </w:pPr>
      <w:r w:rsidRPr="00CD517B">
        <w:rPr>
          <w:b/>
          <w:bCs/>
          <w:sz w:val="22"/>
        </w:rPr>
        <w:t>Warranty:</w:t>
      </w:r>
    </w:p>
    <w:p w14:paraId="17D0ED8B" w14:textId="0513AD55" w:rsidR="00B96C63" w:rsidRPr="00CD517B" w:rsidRDefault="00B96C63" w:rsidP="00B96C63">
      <w:pPr>
        <w:pStyle w:val="ListParagraph"/>
        <w:numPr>
          <w:ilvl w:val="0"/>
          <w:numId w:val="5"/>
        </w:numPr>
        <w:rPr>
          <w:sz w:val="22"/>
        </w:rPr>
      </w:pPr>
      <w:r w:rsidRPr="00CD517B">
        <w:rPr>
          <w:sz w:val="22"/>
        </w:rPr>
        <w:t>6-year warranty on the tank</w:t>
      </w:r>
    </w:p>
    <w:p w14:paraId="4535AAA3" w14:textId="07412EB5" w:rsidR="00B96C63" w:rsidRPr="00CD517B" w:rsidRDefault="00B96C63" w:rsidP="00B96C63">
      <w:pPr>
        <w:pStyle w:val="ListParagraph"/>
        <w:numPr>
          <w:ilvl w:val="0"/>
          <w:numId w:val="5"/>
        </w:numPr>
        <w:rPr>
          <w:sz w:val="22"/>
        </w:rPr>
      </w:pPr>
      <w:r w:rsidRPr="00CD517B">
        <w:rPr>
          <w:sz w:val="22"/>
        </w:rPr>
        <w:t>5-year warranty on compressor and parts</w:t>
      </w:r>
    </w:p>
    <w:p w14:paraId="36E01172" w14:textId="13ABE491" w:rsidR="00B96C63" w:rsidRPr="00CD517B" w:rsidRDefault="00B96C63" w:rsidP="00B96C63">
      <w:pPr>
        <w:pStyle w:val="ListParagraph"/>
        <w:numPr>
          <w:ilvl w:val="0"/>
          <w:numId w:val="5"/>
        </w:numPr>
        <w:rPr>
          <w:sz w:val="22"/>
        </w:rPr>
      </w:pPr>
      <w:r w:rsidRPr="00CD517B">
        <w:rPr>
          <w:sz w:val="22"/>
        </w:rPr>
        <w:t>1-year labour warranty</w:t>
      </w:r>
    </w:p>
    <w:p w14:paraId="3A56B3A1" w14:textId="7F8D6F94" w:rsidR="004942B1" w:rsidRPr="00CD517B" w:rsidRDefault="00B96C63" w:rsidP="00B96C63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CD517B">
        <w:rPr>
          <w:sz w:val="22"/>
        </w:rPr>
        <w:t>Full warranty terms: https://evoheat.com.au/warranty-terms/</w:t>
      </w:r>
    </w:p>
    <w:p w14:paraId="520EA2FD" w14:textId="76539CDE" w:rsidR="004942B1" w:rsidRPr="00CD517B" w:rsidRDefault="004942B1" w:rsidP="004942B1">
      <w:pPr>
        <w:rPr>
          <w:b/>
          <w:bCs/>
          <w:sz w:val="22"/>
        </w:rPr>
      </w:pPr>
      <w:r w:rsidRPr="00CD517B">
        <w:rPr>
          <w:b/>
          <w:bCs/>
          <w:sz w:val="22"/>
        </w:rPr>
        <w:t>Brochure Download:</w:t>
      </w:r>
    </w:p>
    <w:p w14:paraId="5C6A6999" w14:textId="51F77561" w:rsidR="004942B1" w:rsidRPr="00CD517B" w:rsidRDefault="00B96C63" w:rsidP="004942B1">
      <w:pPr>
        <w:rPr>
          <w:sz w:val="22"/>
        </w:rPr>
      </w:pPr>
      <w:hyperlink r:id="rId5" w:history="1">
        <w:r w:rsidRPr="00CD517B">
          <w:rPr>
            <w:rStyle w:val="Hyperlink"/>
            <w:sz w:val="22"/>
          </w:rPr>
          <w:t>https://evoheat.com.au/wp-content/uploads/2025/06/BROCHURE-EVO270-E.pdf</w:t>
        </w:r>
      </w:hyperlink>
    </w:p>
    <w:p w14:paraId="1A932E1F" w14:textId="77777777" w:rsidR="00B96C63" w:rsidRPr="00CD517B" w:rsidRDefault="00B96C63" w:rsidP="004942B1">
      <w:pPr>
        <w:rPr>
          <w:b/>
          <w:bCs/>
          <w:sz w:val="22"/>
        </w:rPr>
      </w:pPr>
    </w:p>
    <w:p w14:paraId="3D3EE24B" w14:textId="6A7062D1" w:rsidR="004942B1" w:rsidRPr="00CD517B" w:rsidRDefault="004942B1" w:rsidP="004942B1">
      <w:pPr>
        <w:rPr>
          <w:b/>
          <w:bCs/>
          <w:sz w:val="22"/>
        </w:rPr>
      </w:pPr>
      <w:r w:rsidRPr="00CD517B">
        <w:rPr>
          <w:b/>
          <w:bCs/>
          <w:sz w:val="22"/>
        </w:rPr>
        <w:t>Links:</w:t>
      </w:r>
    </w:p>
    <w:p w14:paraId="6C30EB24" w14:textId="4747225C" w:rsidR="004942B1" w:rsidRPr="00CD517B" w:rsidRDefault="00B96C63" w:rsidP="00B96C63">
      <w:pPr>
        <w:rPr>
          <w:sz w:val="22"/>
        </w:rPr>
      </w:pPr>
      <w:hyperlink r:id="rId6" w:history="1">
        <w:r w:rsidRPr="00CD517B">
          <w:rPr>
            <w:rStyle w:val="Hyperlink"/>
            <w:sz w:val="22"/>
          </w:rPr>
          <w:t>https://evoheat.com.au/hot-water-heat-pump/evo270-e/</w:t>
        </w:r>
      </w:hyperlink>
    </w:p>
    <w:sectPr w:rsidR="004942B1" w:rsidRPr="00CD517B" w:rsidSect="004113B3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gnatra DEM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1B3C"/>
    <w:multiLevelType w:val="hybridMultilevel"/>
    <w:tmpl w:val="EE5C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B89"/>
    <w:multiLevelType w:val="hybridMultilevel"/>
    <w:tmpl w:val="DB26B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4028E"/>
    <w:multiLevelType w:val="hybridMultilevel"/>
    <w:tmpl w:val="6958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3489F"/>
    <w:multiLevelType w:val="hybridMultilevel"/>
    <w:tmpl w:val="6226C6E6"/>
    <w:lvl w:ilvl="0" w:tplc="CA9423D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95006">
    <w:abstractNumId w:val="3"/>
  </w:num>
  <w:num w:numId="2" w16cid:durableId="376585974">
    <w:abstractNumId w:val="3"/>
  </w:num>
  <w:num w:numId="3" w16cid:durableId="2141917733">
    <w:abstractNumId w:val="2"/>
  </w:num>
  <w:num w:numId="4" w16cid:durableId="2071152698">
    <w:abstractNumId w:val="1"/>
  </w:num>
  <w:num w:numId="5" w16cid:durableId="48096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B1"/>
    <w:rsid w:val="00041BCB"/>
    <w:rsid w:val="0006355C"/>
    <w:rsid w:val="000E3027"/>
    <w:rsid w:val="00123F63"/>
    <w:rsid w:val="002049D5"/>
    <w:rsid w:val="00257C61"/>
    <w:rsid w:val="004113B3"/>
    <w:rsid w:val="004942B1"/>
    <w:rsid w:val="00555A67"/>
    <w:rsid w:val="00566542"/>
    <w:rsid w:val="005B2E3F"/>
    <w:rsid w:val="006C0CD0"/>
    <w:rsid w:val="007306B7"/>
    <w:rsid w:val="007437EF"/>
    <w:rsid w:val="0078504A"/>
    <w:rsid w:val="00795DED"/>
    <w:rsid w:val="007D1DB0"/>
    <w:rsid w:val="0096788A"/>
    <w:rsid w:val="009B522B"/>
    <w:rsid w:val="00A76BB4"/>
    <w:rsid w:val="00B96C63"/>
    <w:rsid w:val="00BE07D7"/>
    <w:rsid w:val="00CD270A"/>
    <w:rsid w:val="00CD517B"/>
    <w:rsid w:val="00EF72F0"/>
    <w:rsid w:val="00F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820E"/>
  <w15:chartTrackingRefBased/>
  <w15:docId w15:val="{D24F6021-6704-431F-8428-DDCB78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ET)"/>
    <w:qFormat/>
    <w:rsid w:val="00EF72F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1BCB"/>
    <w:pPr>
      <w:keepNext/>
      <w:keepLines/>
      <w:numPr>
        <w:numId w:val="2"/>
      </w:numPr>
      <w:spacing w:before="160"/>
      <w:ind w:left="360"/>
      <w:outlineLvl w:val="0"/>
    </w:pPr>
    <w:rPr>
      <w:rFonts w:eastAsiaTheme="majorEastAsia" w:cstheme="majorBidi"/>
      <w:b/>
      <w:caps/>
      <w:color w:val="00B0F0"/>
      <w:kern w:val="0"/>
      <w:sz w:val="28"/>
      <w:szCs w:val="32"/>
    </w:rPr>
  </w:style>
  <w:style w:type="paragraph" w:styleId="Heading2">
    <w:name w:val="heading 2"/>
    <w:aliases w:val="Subheading (H2)"/>
    <w:basedOn w:val="Normal"/>
    <w:next w:val="Normal"/>
    <w:link w:val="Heading2Char"/>
    <w:uiPriority w:val="9"/>
    <w:unhideWhenUsed/>
    <w:qFormat/>
    <w:rsid w:val="00555A67"/>
    <w:pPr>
      <w:keepNext/>
      <w:keepLines/>
      <w:spacing w:before="160" w:after="160"/>
      <w:outlineLvl w:val="1"/>
    </w:pPr>
    <w:rPr>
      <w:rFonts w:eastAsiaTheme="majorEastAsia" w:cstheme="majorBidi"/>
      <w:b/>
      <w:caps/>
      <w:color w:val="66666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F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2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2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2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2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2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rochureTables">
    <w:name w:val="Brochure Tables"/>
    <w:basedOn w:val="TableNormal"/>
    <w:uiPriority w:val="99"/>
    <w:rsid w:val="0078504A"/>
    <w:pPr>
      <w:spacing w:after="0" w:line="240" w:lineRule="auto"/>
      <w:jc w:val="center"/>
    </w:pPr>
    <w:tblPr>
      <w:tblStyleColBandSize w:val="1"/>
      <w:tblBorders>
        <w:insideH w:val="single" w:sz="4" w:space="0" w:color="BFBFBF" w:themeColor="background1" w:themeShade="BF"/>
      </w:tblBorders>
    </w:tblPr>
    <w:tcPr>
      <w:vAlign w:val="center"/>
    </w:tcPr>
    <w:tblStylePr w:type="firstRow">
      <w:rPr>
        <w:b/>
      </w:rPr>
      <w:tblPr/>
      <w:tcPr>
        <w:shd w:val="clear" w:color="auto" w:fill="002060"/>
      </w:tcPr>
    </w:tblStylePr>
    <w:tblStylePr w:type="band2Vert">
      <w:pPr>
        <w:jc w:val="center"/>
      </w:pPr>
      <w:tblPr/>
      <w:tcPr>
        <w:shd w:val="clear" w:color="auto" w:fill="EFF6FC"/>
      </w:tcPr>
    </w:tblStylePr>
  </w:style>
  <w:style w:type="paragraph" w:customStyle="1" w:styleId="H1Cursive">
    <w:name w:val="H1 Cursive"/>
    <w:basedOn w:val="Heading1"/>
    <w:link w:val="H1CursiveChar"/>
    <w:autoRedefine/>
    <w:rsid w:val="0078504A"/>
    <w:rPr>
      <w:rFonts w:ascii="Signatra DEMO" w:hAnsi="Signatra DEMO"/>
      <w:color w:val="FC1C87"/>
      <w:sz w:val="40"/>
      <w:szCs w:val="40"/>
    </w:rPr>
  </w:style>
  <w:style w:type="character" w:customStyle="1" w:styleId="H1CursiveChar">
    <w:name w:val="H1 Cursive Char"/>
    <w:basedOn w:val="Heading1Char"/>
    <w:link w:val="H1Cursive"/>
    <w:rsid w:val="0078504A"/>
    <w:rPr>
      <w:rFonts w:ascii="Signatra DEMO" w:eastAsiaTheme="majorEastAsia" w:hAnsi="Signatra DEMO" w:cstheme="majorBidi"/>
      <w:b/>
      <w:caps/>
      <w:color w:val="FC1C87"/>
      <w:kern w:val="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41BCB"/>
    <w:rPr>
      <w:rFonts w:eastAsiaTheme="majorEastAsia" w:cstheme="majorBidi"/>
      <w:b/>
      <w:caps/>
      <w:color w:val="00B0F0"/>
      <w:kern w:val="0"/>
      <w:sz w:val="28"/>
      <w:szCs w:val="32"/>
    </w:rPr>
  </w:style>
  <w:style w:type="paragraph" w:customStyle="1" w:styleId="H2Cursive">
    <w:name w:val="H2 Cursive"/>
    <w:basedOn w:val="Heading2"/>
    <w:link w:val="H2CursiveChar"/>
    <w:autoRedefine/>
    <w:rsid w:val="0078504A"/>
    <w:rPr>
      <w:rFonts w:ascii="Lato" w:hAnsi="Lato"/>
      <w:color w:val="F7A8BF"/>
    </w:rPr>
  </w:style>
  <w:style w:type="character" w:customStyle="1" w:styleId="H2CursiveChar">
    <w:name w:val="H2 Cursive Char"/>
    <w:basedOn w:val="Heading2Char"/>
    <w:link w:val="H2Cursive"/>
    <w:rsid w:val="0078504A"/>
    <w:rPr>
      <w:rFonts w:ascii="Lato" w:eastAsiaTheme="majorEastAsia" w:hAnsi="Lato" w:cstheme="majorBidi"/>
      <w:b/>
      <w:caps/>
      <w:color w:val="F7A8BF"/>
      <w:sz w:val="26"/>
      <w:szCs w:val="26"/>
    </w:rPr>
  </w:style>
  <w:style w:type="character" w:customStyle="1" w:styleId="Heading2Char">
    <w:name w:val="Heading 2 Char"/>
    <w:aliases w:val="Subheading (H2) Char"/>
    <w:basedOn w:val="DefaultParagraphFont"/>
    <w:link w:val="Heading2"/>
    <w:uiPriority w:val="9"/>
    <w:rsid w:val="00555A67"/>
    <w:rPr>
      <w:rFonts w:eastAsiaTheme="majorEastAsia" w:cstheme="majorBidi"/>
      <w:b/>
      <w:caps/>
      <w:color w:val="666666"/>
      <w:sz w:val="24"/>
      <w:szCs w:val="26"/>
    </w:rPr>
  </w:style>
  <w:style w:type="paragraph" w:customStyle="1" w:styleId="NormalCursive">
    <w:name w:val="Normal Cursive"/>
    <w:basedOn w:val="Normal"/>
    <w:link w:val="NormalCursiveChar"/>
    <w:autoRedefine/>
    <w:qFormat/>
    <w:rsid w:val="0078504A"/>
    <w:rPr>
      <w:rFonts w:ascii="Lato Light" w:hAnsi="Lato Light"/>
      <w:sz w:val="18"/>
    </w:rPr>
  </w:style>
  <w:style w:type="character" w:customStyle="1" w:styleId="NormalCursiveChar">
    <w:name w:val="Normal Cursive Char"/>
    <w:basedOn w:val="DefaultParagraphFont"/>
    <w:link w:val="NormalCursive"/>
    <w:rsid w:val="0078504A"/>
    <w:rPr>
      <w:rFonts w:ascii="Lato Light" w:hAnsi="Lato Light"/>
      <w:sz w:val="18"/>
    </w:rPr>
  </w:style>
  <w:style w:type="paragraph" w:styleId="Header">
    <w:name w:val="header"/>
    <w:basedOn w:val="Normal"/>
    <w:link w:val="HeaderChar"/>
    <w:uiPriority w:val="99"/>
    <w:unhideWhenUsed/>
    <w:rsid w:val="007850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504A"/>
  </w:style>
  <w:style w:type="paragraph" w:styleId="Footer">
    <w:name w:val="footer"/>
    <w:basedOn w:val="Normal"/>
    <w:link w:val="FooterChar"/>
    <w:uiPriority w:val="99"/>
    <w:unhideWhenUsed/>
    <w:rsid w:val="0078504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504A"/>
  </w:style>
  <w:style w:type="character" w:styleId="Hyperlink">
    <w:name w:val="Hyperlink"/>
    <w:basedOn w:val="DefaultParagraphFont"/>
    <w:uiPriority w:val="99"/>
    <w:unhideWhenUsed/>
    <w:rsid w:val="0078504A"/>
    <w:rPr>
      <w:color w:val="467886" w:themeColor="hyperlink"/>
      <w:u w:val="single"/>
    </w:rPr>
  </w:style>
  <w:style w:type="paragraph" w:customStyle="1" w:styleId="MH1">
    <w:name w:val="MH1"/>
    <w:basedOn w:val="Heading1"/>
    <w:next w:val="Normal"/>
    <w:link w:val="MH1Char"/>
    <w:autoRedefine/>
    <w:qFormat/>
    <w:rsid w:val="00123F63"/>
    <w:pPr>
      <w:spacing w:line="360" w:lineRule="auto"/>
    </w:pPr>
    <w:rPr>
      <w:b w:val="0"/>
      <w:bCs/>
      <w:noProof/>
      <w:color w:val="002B54"/>
      <w:position w:val="12"/>
      <w:sz w:val="24"/>
      <w:szCs w:val="24"/>
    </w:rPr>
  </w:style>
  <w:style w:type="character" w:customStyle="1" w:styleId="MH1Char">
    <w:name w:val="MH1 Char"/>
    <w:basedOn w:val="Heading1Char"/>
    <w:link w:val="MH1"/>
    <w:rsid w:val="00123F63"/>
    <w:rPr>
      <w:rFonts w:asciiTheme="majorHAnsi" w:eastAsiaTheme="majorEastAsia" w:hAnsiTheme="majorHAnsi" w:cstheme="majorBidi"/>
      <w:b w:val="0"/>
      <w:bCs/>
      <w:caps/>
      <w:noProof/>
      <w:color w:val="002B54"/>
      <w:kern w:val="0"/>
      <w:position w:val="12"/>
      <w:sz w:val="24"/>
      <w:szCs w:val="24"/>
    </w:rPr>
  </w:style>
  <w:style w:type="paragraph" w:customStyle="1" w:styleId="MH2">
    <w:name w:val="MH2"/>
    <w:basedOn w:val="Heading2"/>
    <w:next w:val="Normal"/>
    <w:link w:val="MH2Char"/>
    <w:qFormat/>
    <w:rsid w:val="0006355C"/>
    <w:pPr>
      <w:spacing w:line="360" w:lineRule="auto"/>
    </w:pPr>
    <w:rPr>
      <w:b w:val="0"/>
      <w:bCs/>
      <w:color w:val="0070C0"/>
    </w:rPr>
  </w:style>
  <w:style w:type="character" w:customStyle="1" w:styleId="MH2Char">
    <w:name w:val="MH2 Char"/>
    <w:basedOn w:val="Heading2Char"/>
    <w:link w:val="MH2"/>
    <w:rsid w:val="0006355C"/>
    <w:rPr>
      <w:rFonts w:asciiTheme="majorHAnsi" w:eastAsiaTheme="majorEastAsia" w:hAnsiTheme="majorHAnsi" w:cstheme="majorBidi"/>
      <w:b w:val="0"/>
      <w:bCs/>
      <w:caps/>
      <w:color w:val="0070C0"/>
      <w:sz w:val="26"/>
      <w:szCs w:val="26"/>
    </w:rPr>
  </w:style>
  <w:style w:type="paragraph" w:customStyle="1" w:styleId="MH3">
    <w:name w:val="MH3"/>
    <w:basedOn w:val="Heading3"/>
    <w:next w:val="Normal"/>
    <w:link w:val="MH3Char"/>
    <w:qFormat/>
    <w:rsid w:val="0006355C"/>
    <w:pPr>
      <w:spacing w:before="20" w:line="360" w:lineRule="auto"/>
    </w:pPr>
    <w:rPr>
      <w:b/>
      <w:bCs/>
      <w:color w:val="002060"/>
      <w:sz w:val="20"/>
      <w:szCs w:val="20"/>
    </w:rPr>
  </w:style>
  <w:style w:type="character" w:customStyle="1" w:styleId="MH3Char">
    <w:name w:val="MH3 Char"/>
    <w:basedOn w:val="Heading3Char"/>
    <w:link w:val="MH3"/>
    <w:rsid w:val="0006355C"/>
    <w:rPr>
      <w:rFonts w:asciiTheme="majorHAnsi" w:eastAsiaTheme="majorEastAsia" w:hAnsiTheme="majorHAnsi" w:cstheme="majorBidi"/>
      <w:b/>
      <w:bCs/>
      <w:color w:val="00206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F6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Norm10">
    <w:name w:val="Norm10"/>
    <w:basedOn w:val="Normal"/>
    <w:link w:val="Norm10Char"/>
    <w:qFormat/>
    <w:rsid w:val="0006355C"/>
    <w:pPr>
      <w:spacing w:before="120" w:after="0"/>
    </w:pPr>
  </w:style>
  <w:style w:type="character" w:customStyle="1" w:styleId="Norm10Char">
    <w:name w:val="Norm10 Char"/>
    <w:basedOn w:val="DefaultParagraphFont"/>
    <w:link w:val="Norm10"/>
    <w:rsid w:val="0006355C"/>
  </w:style>
  <w:style w:type="paragraph" w:customStyle="1" w:styleId="MH4">
    <w:name w:val="MH4"/>
    <w:basedOn w:val="Heading4"/>
    <w:next w:val="Normal"/>
    <w:link w:val="MH4Char"/>
    <w:qFormat/>
    <w:rsid w:val="0006355C"/>
    <w:rPr>
      <w:iCs w:val="0"/>
      <w:color w:val="0070C0"/>
      <w:szCs w:val="20"/>
    </w:rPr>
  </w:style>
  <w:style w:type="character" w:customStyle="1" w:styleId="MH4Char">
    <w:name w:val="MH4 Char"/>
    <w:basedOn w:val="Heading4Char"/>
    <w:link w:val="MH4"/>
    <w:rsid w:val="0006355C"/>
    <w:rPr>
      <w:rFonts w:asciiTheme="majorHAnsi" w:eastAsiaTheme="majorEastAsia" w:hAnsiTheme="majorHAnsi" w:cstheme="majorBidi"/>
      <w:i/>
      <w:iCs w:val="0"/>
      <w:color w:val="0070C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GraphandDataReference">
    <w:name w:val="Graph and Data Reference"/>
    <w:basedOn w:val="Normal"/>
    <w:next w:val="Normal"/>
    <w:link w:val="GraphandDataReferenceChar"/>
    <w:qFormat/>
    <w:rsid w:val="00041BCB"/>
    <w:pPr>
      <w:spacing w:after="160"/>
      <w:jc w:val="center"/>
    </w:pPr>
    <w:rPr>
      <w:i/>
      <w:iCs/>
    </w:rPr>
  </w:style>
  <w:style w:type="character" w:customStyle="1" w:styleId="GraphandDataReferenceChar">
    <w:name w:val="Graph and Data Reference Char"/>
    <w:basedOn w:val="DefaultParagraphFont"/>
    <w:link w:val="GraphandDataReference"/>
    <w:rsid w:val="00041BCB"/>
    <w:rPr>
      <w:i/>
      <w:iCs/>
    </w:rPr>
  </w:style>
  <w:style w:type="table" w:customStyle="1" w:styleId="EvoETDataTable">
    <w:name w:val="EvoET Data Table"/>
    <w:basedOn w:val="TableNormal"/>
    <w:uiPriority w:val="99"/>
    <w:rsid w:val="007437EF"/>
    <w:pPr>
      <w:spacing w:after="0" w:line="240" w:lineRule="auto"/>
      <w:jc w:val="center"/>
    </w:pPr>
    <w:tblPr>
      <w:tblBorders>
        <w:bottom w:val="single" w:sz="4" w:space="0" w:color="0C3512" w:themeColor="accent3" w:themeShade="80"/>
        <w:insideH w:val="single" w:sz="4" w:space="0" w:color="0C3512" w:themeColor="accent3" w:themeShade="80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00B0F0"/>
      </w:tcPr>
    </w:tblStylePr>
    <w:tblStylePr w:type="firstCol">
      <w:pPr>
        <w:jc w:val="left"/>
      </w:pPr>
      <w:rPr>
        <w:rFonts w:ascii="Arial" w:hAnsi="Arial"/>
        <w:b/>
        <w:sz w:val="18"/>
      </w:rPr>
      <w:tblPr/>
      <w:tcPr>
        <w:shd w:val="clear" w:color="auto" w:fill="F2F2F2" w:themeFill="background1" w:themeFillShade="F2"/>
      </w:tcPr>
    </w:tblStylePr>
    <w:tblStylePr w:type="nwCell">
      <w:pPr>
        <w:jc w:val="left"/>
      </w:pPr>
    </w:tblStylePr>
    <w:tblStylePr w:type="seCell">
      <w:tblPr/>
      <w:tcPr>
        <w:tcBorders>
          <w:bottom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4942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2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2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2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2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2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2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2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42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942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oheat.com.au/hot-water-heat-pump/evo270-e/" TargetMode="External"/><Relationship Id="rId5" Type="http://schemas.openxmlformats.org/officeDocument/2006/relationships/hyperlink" Target="https://evoheat.com.au/wp-content/uploads/2025/06/BROCHURE-EVO270-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McNeill</dc:creator>
  <cp:keywords/>
  <dc:description/>
  <cp:lastModifiedBy>Erin McNeill</cp:lastModifiedBy>
  <cp:revision>4</cp:revision>
  <dcterms:created xsi:type="dcterms:W3CDTF">2025-08-04T22:21:00Z</dcterms:created>
  <dcterms:modified xsi:type="dcterms:W3CDTF">2025-08-06T23:56:00Z</dcterms:modified>
</cp:coreProperties>
</file>